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709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709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-70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Ata da assembleia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agosto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2025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69850</wp:posOffset>
            </wp:positionH>
            <wp:positionV relativeFrom="paragraph">
              <wp:posOffset>-363853</wp:posOffset>
            </wp:positionV>
            <wp:extent cx="991870" cy="63246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632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240" w:before="240" w:line="27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Realizou-se, no dia nove de agosto de 2025, na UERJ Maracanã, uma assembleia da AGB Seção Local Rio de Janeiro – RJ, com a presença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dos/as seguintes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associados/as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Luis Henrique Ribeiro,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Aiume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Dias, Gustavo Coelho, Renato Cosentino, Paulo Alentejano, Carla Hirt e Pedro Michelotti. O primeiro ponto de pauta, referente aos informes, tratou das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atualizações dos Grupos de Trabalho (GTs): GT de políticas educacionais: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Renato informou que essa recente articulação da AGB está caminhando, foram divididos grupos para assumir a análise e a sistematização de um conjunto de documentos (diretrizes curriculares, projetos de lei, etc.). A primeira reunião tratou das diretrizes curriculares (2015; 2019) e as discussões trataram a respeito do aumento das horas de estágio docente e atividades presenciais nas escolas  para alunos de graduação. Avaliou-se essa medida como uma tentativa de reduzir às críticas ao ensino à distância (EAD) que é questionado sobre as experiências práticas para os alunos. O referido aumento das horas de estágio atribui atividades nas escolas já no primeiro período da graduação o que levanta questionamentos: Nesse formato, não estaria a articulação teoria-prática comprometida? Quem avaliará os estagiários? Isso representará uma sobrecarga ao trabalho dos professores?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GT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Desafios e Formas de Ingresso na Geografia: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Luis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informou que as reuniões ainda não foram iniciadas, mas que estão sendo articuladas. A baixa entrada de estudantes para os cursos de geografia é preocupante.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GT Agrária: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Paulinho informou sobre as atividades da CPT em relação ao lançamento do Atlas de Conflitos no Campo brasileiro e também sobre o trabalho de campo no Norte Fluminense,  realizado em parceria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GT de Ecologia Política,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apresentou conflitos históricos da região aos participantes - em especial os companheiros do MAM - e projetos previstos para fortalecer as redes logísticas do Porto do Açu que ameaçam a população local.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GT Urbana: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Carla atualizou os participantes sobre as articulações referentes à Conferência das Cidades. Há possibilidades para uma ampliação da representação da AGB na etapa nacional com a presença de delegados extras - para isso, é necessário mobilizar as seções locais e a nacional para dividir os custos dos delegados.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 segundo ponto de pauta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tratou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Balanço do XI Fala Professor(a)! Estadual - RJ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avaliou-se o evento como: um importante espaço para reenergizar e oxigenar os atores da educação fluminense; um espaço de produtivas discussões políticas; espaço de acolhimento dos professores (em especial os da educação básica); instrumento de visibilização das questões locais de Cabo Frio e das baixadas litorâneas (em destaque a luta dos estudantes do curso de geografia da UERJ- Cabo Frio). Como melhorias para os próximos eventos foram destacadas as necessidades de: melhorar o acolhimento aos monitores do evento; reforçar a importância de deliberações políticas nos espaços das oficinas; pensar um Fala na Rua; aprimorar a organização do tempo das mesas; “sacudir” os departamentos de geografia para ampliar a participação no evento. Foi informado aos participantes da assembleia a deliberação da plenária política do evento de realizar o próximo Fala Professor(a)! na Faculdade de Educação da Baixada Fluminense (FEBF). Paralelamente, está em pauta articular atividades da AGB-Rio na FEBF nos próximos tempos.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 terceiro ponto de pauta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foi debatida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política e estratégia comunicacional da AGB Rio.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Comentou-se o excelente desempenho da equipe de comunicação, em especial no evento de Cabo Frio que teve uma ampla cobertura fotográfica nas mídias da associação. Foi levantada a necessidade de pensar nas questões referentes ao site da AGB-Rio no que diz respeito aos recentes problemas enfrentados pela SL Niterói no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webnode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partir do aumento do fluxo de acessos.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 quarto ponto de pauta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foram discutidos os preparativos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150ª Reunião de Gestão Coletiva (RGC).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Seção Local - Rio de Janeiro deliberou o associado Pedro Michelotti como o delegado da próxima RGC a ser realizada em Vitória (ES) nos dias 29, 30 e 31 de agosto.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RGC serão deliberadas questões referentes à organização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Encontro Nacional de Geógrafos e Geógrafas (ENG) – Salvador, 2026.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AGB-Rio está comprometida em atuar no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Espaço de Socialização de Coletivos (ESC); no Fórum de GTs; nos Minicursos e Oficinas; e no Geo na Rua. Além disso, a SL também retomou às discussões em relação à temática do evento - atribuindo como tarefa aos associados pensar na questão a partir das seguintes pautas: eleições de 2026; crises sistêmicas do capitalismo; centenário do Milton Santos; globalização.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próxima reunião da AGB Seção Local Rio será realizada no dia 06 de setembro, às 10 horas.</w:t>
      </w:r>
    </w:p>
    <w:p w:rsidR="00000000" w:rsidDel="00000000" w:rsidP="00000000" w:rsidRDefault="00000000" w:rsidRPr="00000000" w14:paraId="0000000A">
      <w:pPr>
        <w:spacing w:after="0" w:line="270" w:lineRule="auto"/>
        <w:rPr>
          <w:rFonts w:ascii="Times New Roman" w:cs="Times New Roman" w:eastAsia="Times New Roman" w:hAnsi="Times New Roman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252525"/>
        </w:rPr>
      </w:pPr>
      <w:r w:rsidDel="00000000" w:rsidR="00000000" w:rsidRPr="00000000">
        <w:rPr>
          <w:rFonts w:ascii="Times New Roman" w:cs="Times New Roman" w:eastAsia="Times New Roman" w:hAnsi="Times New Roman"/>
          <w:color w:val="252525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-709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1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1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color w:val="2525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1"/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270" w:top="0" w:left="1134" w:right="1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qFormat w:val="1"/>
    <w:rsid w:val="002B645A"/>
    <w:pPr>
      <w:widowControl w:val="0"/>
      <w:suppressAutoHyphens w:val="1"/>
      <w:spacing w:after="0" w:line="240" w:lineRule="auto"/>
    </w:pPr>
    <w:rPr>
      <w:rFonts w:ascii="Times New Roman" w:cs="Lucida Sans" w:eastAsia="NSimSun" w:hAnsi="Times New Roman"/>
      <w:kern w:val="0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pev2lO12BczSugifp/SzqYm+A==">CgMxLjA4AHIhMUR5dVZxa1RUZjJpLWE1V21pRWh2aGVDRWxTd3RzdnpV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2025-03-17T12:23:00Z</dcterms:created>
  <dc:creator>Apache POI</dc:creator>
</cp:coreProperties>
</file>